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8A492" w14:textId="77777777" w:rsidR="0038781D" w:rsidRDefault="0038781D" w:rsidP="00D53BB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C81FE7" w14:textId="31D33F92" w:rsidR="00D263D6" w:rsidRPr="00651868" w:rsidRDefault="00651868" w:rsidP="00D263D6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5186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Title </w:t>
      </w:r>
      <w:r w:rsidRPr="0065186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CEMBO</w:t>
      </w:r>
    </w:p>
    <w:p w14:paraId="1B7CD79B" w14:textId="5142AE4D" w:rsidR="00D263D6" w:rsidRDefault="00D263D6" w:rsidP="0083566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76CACA" w14:textId="1822179B" w:rsidR="00A728BE" w:rsidRPr="003B571C" w:rsidRDefault="008A2D17" w:rsidP="00D53BBF">
      <w:pPr>
        <w:spacing w:after="0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Helena Bujdáková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 w:rsidR="00F665D6" w:rsidRPr="00F665D6">
        <w:rPr>
          <w:rFonts w:ascii="Times New Roman" w:hAnsi="Times New Roman"/>
          <w:sz w:val="24"/>
          <w:szCs w:val="24"/>
        </w:rPr>
        <w:t>,</w:t>
      </w:r>
      <w:r w:rsidRPr="00F665D6">
        <w:rPr>
          <w:rFonts w:ascii="Times New Roman" w:hAnsi="Times New Roman"/>
          <w:sz w:val="24"/>
          <w:szCs w:val="24"/>
        </w:rPr>
        <w:t xml:space="preserve"> </w:t>
      </w:r>
      <w:r w:rsidR="00F665D6" w:rsidRPr="00F665D6">
        <w:rPr>
          <w:rFonts w:ascii="Times New Roman" w:hAnsi="Times New Roman"/>
          <w:sz w:val="24"/>
          <w:szCs w:val="24"/>
        </w:rPr>
        <w:t>Barbora Radochová</w:t>
      </w:r>
      <w:r w:rsidR="00F665D6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14:paraId="29ABCF59" w14:textId="6EF04DF4" w:rsidR="00EB6D6E" w:rsidRDefault="00EB6D6E" w:rsidP="00D53BBF">
      <w:pPr>
        <w:spacing w:after="0"/>
        <w:jc w:val="center"/>
        <w:rPr>
          <w:rFonts w:ascii="Times New Roman" w:hAnsi="Times New Roman"/>
          <w:i/>
          <w:iCs/>
          <w:sz w:val="24"/>
          <w:szCs w:val="24"/>
        </w:rPr>
      </w:pPr>
      <w:r w:rsidRPr="005705C7">
        <w:rPr>
          <w:rFonts w:ascii="Times New Roman" w:hAnsi="Times New Roman"/>
          <w:i/>
          <w:iCs/>
          <w:sz w:val="24"/>
          <w:szCs w:val="24"/>
          <w:vertAlign w:val="superscript"/>
        </w:rPr>
        <w:t>1</w:t>
      </w:r>
      <w:r w:rsidR="00146A55">
        <w:rPr>
          <w:rFonts w:ascii="Times New Roman" w:hAnsi="Times New Roman"/>
          <w:i/>
          <w:iCs/>
          <w:sz w:val="24"/>
          <w:szCs w:val="24"/>
        </w:rPr>
        <w:t xml:space="preserve">Department of </w:t>
      </w:r>
      <w:proofErr w:type="spellStart"/>
      <w:r w:rsidR="00146A55">
        <w:rPr>
          <w:rFonts w:ascii="Times New Roman" w:hAnsi="Times New Roman"/>
          <w:i/>
          <w:iCs/>
          <w:sz w:val="24"/>
          <w:szCs w:val="24"/>
        </w:rPr>
        <w:t>Microbiology</w:t>
      </w:r>
      <w:proofErr w:type="spellEnd"/>
      <w:r w:rsidR="00146A55">
        <w:rPr>
          <w:rFonts w:ascii="Times New Roman" w:hAnsi="Times New Roman"/>
          <w:i/>
          <w:iCs/>
          <w:sz w:val="24"/>
          <w:szCs w:val="24"/>
        </w:rPr>
        <w:t xml:space="preserve"> and </w:t>
      </w:r>
      <w:proofErr w:type="spellStart"/>
      <w:r w:rsidR="00146A55">
        <w:rPr>
          <w:rFonts w:ascii="Times New Roman" w:hAnsi="Times New Roman"/>
          <w:i/>
          <w:iCs/>
          <w:sz w:val="24"/>
          <w:szCs w:val="24"/>
        </w:rPr>
        <w:t>virology</w:t>
      </w:r>
      <w:proofErr w:type="spellEnd"/>
      <w:r w:rsidR="00146A55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="00146A55">
        <w:rPr>
          <w:rFonts w:ascii="Times New Roman" w:hAnsi="Times New Roman"/>
          <w:i/>
          <w:iCs/>
          <w:sz w:val="24"/>
          <w:szCs w:val="24"/>
        </w:rPr>
        <w:t>Faculty</w:t>
      </w:r>
      <w:proofErr w:type="spellEnd"/>
      <w:r w:rsidR="00146A55">
        <w:rPr>
          <w:rFonts w:ascii="Times New Roman" w:hAnsi="Times New Roman"/>
          <w:i/>
          <w:iCs/>
          <w:sz w:val="24"/>
          <w:szCs w:val="24"/>
        </w:rPr>
        <w:t xml:space="preserve"> of Natural Sciences, </w:t>
      </w:r>
      <w:r w:rsidR="00162551">
        <w:rPr>
          <w:rFonts w:ascii="Times New Roman" w:hAnsi="Times New Roman"/>
          <w:i/>
          <w:iCs/>
          <w:sz w:val="24"/>
          <w:szCs w:val="24"/>
        </w:rPr>
        <w:t>Comenius</w:t>
      </w:r>
      <w:r w:rsidR="00146A55">
        <w:rPr>
          <w:rFonts w:ascii="Times New Roman" w:hAnsi="Times New Roman"/>
          <w:i/>
          <w:iCs/>
          <w:sz w:val="24"/>
          <w:szCs w:val="24"/>
        </w:rPr>
        <w:t xml:space="preserve"> University in Bratislava</w:t>
      </w:r>
    </w:p>
    <w:p w14:paraId="13EB7E23" w14:textId="2B736F2F" w:rsidR="00F665D6" w:rsidRPr="00F665D6" w:rsidRDefault="00F665D6" w:rsidP="00F665D6">
      <w:pPr>
        <w:spacing w:after="0"/>
        <w:rPr>
          <w:rFonts w:ascii="Times New Roman" w:hAnsi="Times New Roman"/>
          <w:i/>
          <w:iCs/>
          <w:sz w:val="24"/>
          <w:szCs w:val="24"/>
          <w:lang w:val="en-US"/>
        </w:rPr>
      </w:pPr>
      <w:r w:rsidRPr="00F665D6">
        <w:rPr>
          <w:rFonts w:ascii="Times New Roman" w:hAnsi="Times New Roman"/>
          <w:i/>
          <w:iCs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XXXX</w:t>
      </w:r>
    </w:p>
    <w:p w14:paraId="3F3E4ECA" w14:textId="6E01DDEE" w:rsidR="00EB6D6E" w:rsidRDefault="00C43CB9" w:rsidP="00B13EE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43CB9">
        <w:rPr>
          <w:rFonts w:ascii="Times New Roman" w:hAnsi="Times New Roman"/>
          <w:color w:val="FF0000"/>
          <w:sz w:val="24"/>
          <w:szCs w:val="24"/>
          <w:u w:val="single"/>
          <w:lang w:val="en-US"/>
        </w:rPr>
        <w:t>Presenting author</w:t>
      </w:r>
      <w:r w:rsidRPr="00C43CB9">
        <w:rPr>
          <w:rFonts w:ascii="Times New Roman" w:hAnsi="Times New Roman"/>
          <w:color w:val="FF0000"/>
          <w:sz w:val="24"/>
          <w:szCs w:val="24"/>
          <w:u w:val="single"/>
        </w:rPr>
        <w:t xml:space="preserve"> </w:t>
      </w:r>
      <w:r w:rsidR="00162551">
        <w:rPr>
          <w:rFonts w:ascii="Times New Roman" w:hAnsi="Times New Roman"/>
          <w:sz w:val="24"/>
          <w:szCs w:val="24"/>
          <w:u w:val="single"/>
        </w:rPr>
        <w:t>helena.b</w:t>
      </w:r>
      <w:r w:rsidR="00146A55">
        <w:rPr>
          <w:rFonts w:ascii="Times New Roman" w:hAnsi="Times New Roman"/>
          <w:sz w:val="24"/>
          <w:szCs w:val="24"/>
          <w:u w:val="single"/>
        </w:rPr>
        <w:t>ujdakova</w:t>
      </w:r>
      <w:r w:rsidR="00EB6D6E">
        <w:rPr>
          <w:rFonts w:ascii="Times New Roman" w:hAnsi="Times New Roman"/>
          <w:sz w:val="24"/>
          <w:szCs w:val="24"/>
          <w:u w:val="single"/>
        </w:rPr>
        <w:t xml:space="preserve">@uniba.sk </w:t>
      </w:r>
    </w:p>
    <w:p w14:paraId="2FD9C2BA" w14:textId="77777777" w:rsidR="00F57130" w:rsidRPr="00F57130" w:rsidRDefault="00F57130" w:rsidP="00F571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21255F" w14:textId="3DCB5795" w:rsidR="00F57130" w:rsidRDefault="00F665D6" w:rsidP="00002C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65D6">
        <w:rPr>
          <w:rFonts w:ascii="Times New Roman" w:hAnsi="Times New Roman" w:cs="Times New Roman"/>
          <w:color w:val="FF0000"/>
          <w:sz w:val="24"/>
          <w:szCs w:val="24"/>
          <w:lang w:val="en-US"/>
        </w:rPr>
        <w:t>Abstract length max 250 words</w:t>
      </w:r>
      <w:r w:rsidRPr="00F665D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02C26" w:rsidRPr="00002C26">
        <w:rPr>
          <w:rFonts w:ascii="Times New Roman" w:hAnsi="Times New Roman" w:cs="Times New Roman"/>
          <w:sz w:val="24"/>
          <w:szCs w:val="24"/>
        </w:rPr>
        <w:t xml:space="preserve">CEMBO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aims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developing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Excellence in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Area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Combating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Evaluation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Mixed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Biofilms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>.</w:t>
      </w:r>
      <w:r w:rsidR="008C6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achieved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twinning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Comenius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in Bratislava (CU),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Natural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(FNS)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outstanding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EU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institutions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expertise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anti-biofilm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strategies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biofilm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visualization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goal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CEMBO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project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opportunity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learn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partners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strengthen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potential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on CU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emphasis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building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a Centre of Excellence in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concerning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aspects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mixed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biofilms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spanning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basic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over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dissemination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possible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applications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industry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>.</w:t>
      </w:r>
      <w:r w:rsidR="008C6F3D">
        <w:rPr>
          <w:rFonts w:ascii="Times New Roman" w:hAnsi="Times New Roman" w:cs="Times New Roman"/>
          <w:sz w:val="24"/>
          <w:szCs w:val="24"/>
        </w:rPr>
        <w:t xml:space="preserve"> </w:t>
      </w:r>
      <w:r w:rsidR="00002C26" w:rsidRPr="00002C26">
        <w:rPr>
          <w:rFonts w:ascii="Times New Roman" w:hAnsi="Times New Roman" w:cs="Times New Roman"/>
          <w:sz w:val="24"/>
          <w:szCs w:val="24"/>
        </w:rPr>
        <w:t xml:space="preserve">CEMBO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allow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excellence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required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consolidated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strategic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designing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a set of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guidelines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methodological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route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implemented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events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leading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exploitation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commercialization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strong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regional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impact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>.</w:t>
      </w:r>
      <w:r w:rsidR="008C6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challenge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addressed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twinning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leading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EU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institutions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: Amsterdam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Centers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(Amsterdam UMC),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location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Center (AMC),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Netherlands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global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leader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invention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novel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antimicrobial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strategies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combat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biomaterial-associated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infections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Charité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Universitätsmedizin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Berlin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(CHAR),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Germany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largest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and most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prestigious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hospitals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Europe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home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Biofilmcenter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laboratory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internationally-recognized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excellence in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diagnostics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biofilm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infections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>.</w:t>
      </w:r>
    </w:p>
    <w:p w14:paraId="333B9DB4" w14:textId="77777777" w:rsidR="00002C26" w:rsidRPr="00F57130" w:rsidRDefault="00002C26" w:rsidP="00002C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A37D4F" w14:textId="3A8A528C" w:rsidR="00F57130" w:rsidRPr="00F665D6" w:rsidRDefault="00F57130" w:rsidP="00F5713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665D6">
        <w:rPr>
          <w:rFonts w:ascii="Times New Roman" w:hAnsi="Times New Roman" w:cs="Times New Roman"/>
          <w:sz w:val="20"/>
          <w:szCs w:val="20"/>
        </w:rPr>
        <w:t xml:space="preserve">[1] </w:t>
      </w:r>
      <w:proofErr w:type="spellStart"/>
      <w:r w:rsidR="00090588" w:rsidRPr="00F665D6">
        <w:rPr>
          <w:rFonts w:ascii="Times New Roman" w:hAnsi="Times New Roman" w:cs="Times New Roman"/>
          <w:sz w:val="20"/>
          <w:szCs w:val="20"/>
        </w:rPr>
        <w:t>Dadi</w:t>
      </w:r>
      <w:proofErr w:type="spellEnd"/>
      <w:r w:rsidR="00090588" w:rsidRPr="00F665D6">
        <w:rPr>
          <w:rFonts w:ascii="Times New Roman" w:hAnsi="Times New Roman" w:cs="Times New Roman"/>
          <w:sz w:val="20"/>
          <w:szCs w:val="20"/>
        </w:rPr>
        <w:t xml:space="preserve">, N.C.T.; </w:t>
      </w:r>
      <w:proofErr w:type="spellStart"/>
      <w:r w:rsidR="00090588" w:rsidRPr="00F665D6">
        <w:rPr>
          <w:rFonts w:ascii="Times New Roman" w:hAnsi="Times New Roman" w:cs="Times New Roman"/>
          <w:sz w:val="20"/>
          <w:szCs w:val="20"/>
        </w:rPr>
        <w:t>Bujdák</w:t>
      </w:r>
      <w:proofErr w:type="spellEnd"/>
      <w:r w:rsidR="00090588" w:rsidRPr="00F665D6">
        <w:rPr>
          <w:rFonts w:ascii="Times New Roman" w:hAnsi="Times New Roman" w:cs="Times New Roman"/>
          <w:sz w:val="20"/>
          <w:szCs w:val="20"/>
        </w:rPr>
        <w:t xml:space="preserve">, J.; Medvecká, V.; Pálková, H.; </w:t>
      </w:r>
      <w:proofErr w:type="spellStart"/>
      <w:r w:rsidR="00090588" w:rsidRPr="00F665D6">
        <w:rPr>
          <w:rFonts w:ascii="Times New Roman" w:hAnsi="Times New Roman" w:cs="Times New Roman"/>
          <w:sz w:val="20"/>
          <w:szCs w:val="20"/>
        </w:rPr>
        <w:t>Barlog</w:t>
      </w:r>
      <w:proofErr w:type="spellEnd"/>
      <w:r w:rsidR="00090588" w:rsidRPr="00F665D6">
        <w:rPr>
          <w:rFonts w:ascii="Times New Roman" w:hAnsi="Times New Roman" w:cs="Times New Roman"/>
          <w:sz w:val="20"/>
          <w:szCs w:val="20"/>
        </w:rPr>
        <w:t xml:space="preserve">, M.; Bujdáková, H. </w:t>
      </w:r>
      <w:proofErr w:type="spellStart"/>
      <w:r w:rsidR="00090588" w:rsidRPr="00F665D6">
        <w:rPr>
          <w:rFonts w:ascii="Times New Roman" w:hAnsi="Times New Roman" w:cs="Times New Roman"/>
          <w:sz w:val="20"/>
          <w:szCs w:val="20"/>
        </w:rPr>
        <w:t>Surface</w:t>
      </w:r>
      <w:proofErr w:type="spellEnd"/>
      <w:r w:rsidR="00090588" w:rsidRPr="00F665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90588" w:rsidRPr="00F665D6">
        <w:rPr>
          <w:rFonts w:ascii="Times New Roman" w:hAnsi="Times New Roman" w:cs="Times New Roman"/>
          <w:sz w:val="20"/>
          <w:szCs w:val="20"/>
        </w:rPr>
        <w:t>Characterization</w:t>
      </w:r>
      <w:proofErr w:type="spellEnd"/>
      <w:r w:rsidR="00090588" w:rsidRPr="00F665D6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="00090588" w:rsidRPr="00F665D6">
        <w:rPr>
          <w:rFonts w:ascii="Times New Roman" w:hAnsi="Times New Roman" w:cs="Times New Roman"/>
          <w:sz w:val="20"/>
          <w:szCs w:val="20"/>
        </w:rPr>
        <w:t>Anti-Biofilm</w:t>
      </w:r>
      <w:proofErr w:type="spellEnd"/>
      <w:r w:rsidR="00090588" w:rsidRPr="00F665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90588" w:rsidRPr="00F665D6">
        <w:rPr>
          <w:rFonts w:ascii="Times New Roman" w:hAnsi="Times New Roman" w:cs="Times New Roman"/>
          <w:sz w:val="20"/>
          <w:szCs w:val="20"/>
        </w:rPr>
        <w:t>Effectiveness</w:t>
      </w:r>
      <w:proofErr w:type="spellEnd"/>
      <w:r w:rsidR="00090588" w:rsidRPr="00F665D6">
        <w:rPr>
          <w:rFonts w:ascii="Times New Roman" w:hAnsi="Times New Roman" w:cs="Times New Roman"/>
          <w:sz w:val="20"/>
          <w:szCs w:val="20"/>
        </w:rPr>
        <w:t xml:space="preserve"> of Hybrid </w:t>
      </w:r>
      <w:proofErr w:type="spellStart"/>
      <w:r w:rsidR="00090588" w:rsidRPr="00F665D6">
        <w:rPr>
          <w:rFonts w:ascii="Times New Roman" w:hAnsi="Times New Roman" w:cs="Times New Roman"/>
          <w:sz w:val="20"/>
          <w:szCs w:val="20"/>
        </w:rPr>
        <w:t>Films</w:t>
      </w:r>
      <w:proofErr w:type="spellEnd"/>
      <w:r w:rsidR="00090588" w:rsidRPr="00F665D6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="00090588" w:rsidRPr="00F665D6">
        <w:rPr>
          <w:rFonts w:ascii="Times New Roman" w:hAnsi="Times New Roman" w:cs="Times New Roman"/>
          <w:sz w:val="20"/>
          <w:szCs w:val="20"/>
        </w:rPr>
        <w:t>Polyurethane</w:t>
      </w:r>
      <w:proofErr w:type="spellEnd"/>
      <w:r w:rsidR="00090588" w:rsidRPr="00F665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90588" w:rsidRPr="00F665D6">
        <w:rPr>
          <w:rFonts w:ascii="Times New Roman" w:hAnsi="Times New Roman" w:cs="Times New Roman"/>
          <w:sz w:val="20"/>
          <w:szCs w:val="20"/>
        </w:rPr>
        <w:t>Functionalized</w:t>
      </w:r>
      <w:proofErr w:type="spellEnd"/>
      <w:r w:rsidR="00090588" w:rsidRPr="00F665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90588" w:rsidRPr="00F665D6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="00090588" w:rsidRPr="00F665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90588" w:rsidRPr="00F665D6">
        <w:rPr>
          <w:rFonts w:ascii="Times New Roman" w:hAnsi="Times New Roman" w:cs="Times New Roman"/>
          <w:sz w:val="20"/>
          <w:szCs w:val="20"/>
        </w:rPr>
        <w:t>Saponite</w:t>
      </w:r>
      <w:proofErr w:type="spellEnd"/>
      <w:r w:rsidR="00090588" w:rsidRPr="00F665D6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="00090588" w:rsidRPr="00F665D6">
        <w:rPr>
          <w:rFonts w:ascii="Times New Roman" w:hAnsi="Times New Roman" w:cs="Times New Roman"/>
          <w:sz w:val="20"/>
          <w:szCs w:val="20"/>
        </w:rPr>
        <w:t>Phloxine</w:t>
      </w:r>
      <w:proofErr w:type="spellEnd"/>
      <w:r w:rsidR="00090588" w:rsidRPr="00F665D6">
        <w:rPr>
          <w:rFonts w:ascii="Times New Roman" w:hAnsi="Times New Roman" w:cs="Times New Roman"/>
          <w:sz w:val="20"/>
          <w:szCs w:val="20"/>
        </w:rPr>
        <w:t xml:space="preserve"> B. </w:t>
      </w:r>
      <w:proofErr w:type="spellStart"/>
      <w:r w:rsidR="00090588" w:rsidRPr="00F665D6">
        <w:rPr>
          <w:rFonts w:ascii="Times New Roman" w:hAnsi="Times New Roman" w:cs="Times New Roman"/>
          <w:sz w:val="20"/>
          <w:szCs w:val="20"/>
        </w:rPr>
        <w:t>Materials</w:t>
      </w:r>
      <w:proofErr w:type="spellEnd"/>
      <w:r w:rsidR="00090588" w:rsidRPr="00F665D6">
        <w:rPr>
          <w:rFonts w:ascii="Times New Roman" w:hAnsi="Times New Roman" w:cs="Times New Roman"/>
          <w:sz w:val="20"/>
          <w:szCs w:val="20"/>
        </w:rPr>
        <w:t xml:space="preserve"> 2021, 14, 7583. https://doi.org/10.3390/ma14247583, </w:t>
      </w:r>
      <w:proofErr w:type="spellStart"/>
      <w:r w:rsidR="00090588" w:rsidRPr="00F665D6">
        <w:rPr>
          <w:rFonts w:ascii="Times New Roman" w:hAnsi="Times New Roman" w:cs="Times New Roman"/>
          <w:sz w:val="20"/>
          <w:szCs w:val="20"/>
        </w:rPr>
        <w:t>results</w:t>
      </w:r>
      <w:proofErr w:type="spellEnd"/>
      <w:r w:rsidR="00090588" w:rsidRPr="00F665D6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="00090588" w:rsidRPr="00F665D6">
        <w:rPr>
          <w:rFonts w:ascii="Times New Roman" w:hAnsi="Times New Roman" w:cs="Times New Roman"/>
          <w:sz w:val="20"/>
          <w:szCs w:val="20"/>
        </w:rPr>
        <w:t>which</w:t>
      </w:r>
      <w:proofErr w:type="spellEnd"/>
      <w:r w:rsidR="00090588" w:rsidRPr="00F665D6">
        <w:rPr>
          <w:rFonts w:ascii="Times New Roman" w:hAnsi="Times New Roman" w:cs="Times New Roman"/>
          <w:sz w:val="20"/>
          <w:szCs w:val="20"/>
        </w:rPr>
        <w:t xml:space="preserve"> are </w:t>
      </w:r>
      <w:proofErr w:type="spellStart"/>
      <w:r w:rsidR="00090588" w:rsidRPr="00F665D6">
        <w:rPr>
          <w:rFonts w:ascii="Times New Roman" w:hAnsi="Times New Roman" w:cs="Times New Roman"/>
          <w:sz w:val="20"/>
          <w:szCs w:val="20"/>
        </w:rPr>
        <w:t>stored</w:t>
      </w:r>
      <w:proofErr w:type="spellEnd"/>
      <w:r w:rsidR="00090588" w:rsidRPr="00F665D6">
        <w:rPr>
          <w:rFonts w:ascii="Times New Roman" w:hAnsi="Times New Roman" w:cs="Times New Roman"/>
          <w:sz w:val="20"/>
          <w:szCs w:val="20"/>
        </w:rPr>
        <w:t xml:space="preserve"> at </w:t>
      </w:r>
      <w:proofErr w:type="spellStart"/>
      <w:r w:rsidR="00090588" w:rsidRPr="00F665D6">
        <w:rPr>
          <w:rFonts w:ascii="Times New Roman" w:hAnsi="Times New Roman" w:cs="Times New Roman"/>
          <w:sz w:val="20"/>
          <w:szCs w:val="20"/>
        </w:rPr>
        <w:t>Zenodo</w:t>
      </w:r>
      <w:proofErr w:type="spellEnd"/>
      <w:r w:rsidR="00090588" w:rsidRPr="00F665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90588" w:rsidRPr="00F665D6">
        <w:rPr>
          <w:rFonts w:ascii="Times New Roman" w:hAnsi="Times New Roman" w:cs="Times New Roman"/>
          <w:sz w:val="20"/>
          <w:szCs w:val="20"/>
        </w:rPr>
        <w:t>platform</w:t>
      </w:r>
      <w:proofErr w:type="spellEnd"/>
      <w:r w:rsidR="00090588" w:rsidRPr="00F665D6">
        <w:rPr>
          <w:rFonts w:ascii="Times New Roman" w:hAnsi="Times New Roman" w:cs="Times New Roman"/>
          <w:sz w:val="20"/>
          <w:szCs w:val="20"/>
        </w:rPr>
        <w:t>.</w:t>
      </w:r>
    </w:p>
    <w:p w14:paraId="340B2AB3" w14:textId="77777777" w:rsidR="00F57130" w:rsidRPr="00F665D6" w:rsidRDefault="00F57130" w:rsidP="00F5713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C545C70" w14:textId="6921E073" w:rsidR="006B4C58" w:rsidRPr="00F665D6" w:rsidRDefault="00257263" w:rsidP="00F57130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665D6">
        <w:rPr>
          <w:rFonts w:ascii="Times New Roman" w:hAnsi="Times New Roman" w:cs="Times New Roman"/>
          <w:i/>
          <w:iCs/>
          <w:sz w:val="20"/>
          <w:szCs w:val="20"/>
        </w:rPr>
        <w:t xml:space="preserve">This abstract has been supported </w:t>
      </w:r>
      <w:r w:rsidR="00FE3DBB" w:rsidRPr="00F665D6">
        <w:rPr>
          <w:rFonts w:ascii="Times New Roman" w:hAnsi="Times New Roman" w:cs="Times New Roman"/>
          <w:i/>
          <w:iCs/>
          <w:sz w:val="20"/>
          <w:szCs w:val="20"/>
        </w:rPr>
        <w:t xml:space="preserve">by European Commission (EC) </w:t>
      </w:r>
      <w:r w:rsidR="002B0D9D" w:rsidRPr="00F665D6">
        <w:rPr>
          <w:rFonts w:ascii="Times New Roman" w:hAnsi="Times New Roman" w:cs="Times New Roman"/>
          <w:i/>
          <w:iCs/>
          <w:sz w:val="20"/>
          <w:szCs w:val="20"/>
        </w:rPr>
        <w:t>in the scope of the topic H2020-WIDESPREAD-2020 of Twinning call</w:t>
      </w:r>
      <w:r w:rsidR="00AF32D2" w:rsidRPr="00F665D6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</w:p>
    <w:p w14:paraId="1D102B59" w14:textId="77777777" w:rsidR="00D06255" w:rsidRPr="008A2A1F" w:rsidRDefault="00D06255" w:rsidP="008356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8526563" w14:textId="158207E9" w:rsidR="003D2BEC" w:rsidRPr="007D6853" w:rsidRDefault="008276BC" w:rsidP="006375B8">
      <w:pPr>
        <w:spacing w:after="0"/>
        <w:jc w:val="both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7D6853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Please send your abstract file in MS</w:t>
      </w:r>
      <w:r w:rsidR="004F1B7B" w:rsidRPr="007D6853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7D6853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Word doc.</w:t>
      </w:r>
      <w:r w:rsidR="00D17AAE" w:rsidRPr="007D6853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f</w:t>
      </w:r>
      <w:r w:rsidRPr="007D6853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ile formatted as follows: family name.surname.docx (doc). </w:t>
      </w:r>
    </w:p>
    <w:p w14:paraId="1921888F" w14:textId="77777777" w:rsidR="008276BC" w:rsidRDefault="008276BC" w:rsidP="006375B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D0AFA9C" w14:textId="77777777" w:rsidR="00D263D6" w:rsidRPr="00906736" w:rsidRDefault="00D263D6" w:rsidP="00D263D6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263D6" w:rsidRPr="00906736" w:rsidSect="00A839C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327EA" w14:textId="77777777" w:rsidR="007E1477" w:rsidRDefault="007E1477" w:rsidP="00FB0A6A">
      <w:pPr>
        <w:spacing w:after="0" w:line="240" w:lineRule="auto"/>
      </w:pPr>
      <w:r>
        <w:separator/>
      </w:r>
    </w:p>
  </w:endnote>
  <w:endnote w:type="continuationSeparator" w:id="0">
    <w:p w14:paraId="57D64A45" w14:textId="77777777" w:rsidR="007E1477" w:rsidRDefault="007E1477" w:rsidP="00FB0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087E0" w14:textId="77777777" w:rsidR="007E1477" w:rsidRDefault="007E1477" w:rsidP="00FB0A6A">
      <w:pPr>
        <w:spacing w:after="0" w:line="240" w:lineRule="auto"/>
      </w:pPr>
      <w:r>
        <w:separator/>
      </w:r>
    </w:p>
  </w:footnote>
  <w:footnote w:type="continuationSeparator" w:id="0">
    <w:p w14:paraId="63CD7EB9" w14:textId="77777777" w:rsidR="007E1477" w:rsidRDefault="007E1477" w:rsidP="00FB0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EFD9B" w14:textId="02654351" w:rsidR="00FB0A6A" w:rsidRPr="003D1863" w:rsidRDefault="00EE7333" w:rsidP="003D1863">
    <w:pPr>
      <w:pStyle w:val="Hlavika"/>
    </w:pPr>
    <w:r w:rsidRPr="00EE7333">
      <w:drawing>
        <wp:anchor distT="0" distB="0" distL="114300" distR="114300" simplePos="0" relativeHeight="251658240" behindDoc="0" locked="0" layoutInCell="1" allowOverlap="1" wp14:anchorId="01D429EF" wp14:editId="594A7EBA">
          <wp:simplePos x="0" y="0"/>
          <wp:positionH relativeFrom="margin">
            <wp:align>right</wp:align>
          </wp:positionH>
          <wp:positionV relativeFrom="paragraph">
            <wp:posOffset>-344805</wp:posOffset>
          </wp:positionV>
          <wp:extent cx="5760720" cy="799465"/>
          <wp:effectExtent l="0" t="0" r="0" b="635"/>
          <wp:wrapNone/>
          <wp:docPr id="10" name="Obrázok 9">
            <a:extLst xmlns:a="http://schemas.openxmlformats.org/drawingml/2006/main">
              <a:ext uri="{FF2B5EF4-FFF2-40B4-BE49-F238E27FC236}">
                <a16:creationId xmlns:a16="http://schemas.microsoft.com/office/drawing/2014/main" id="{BF955C31-C7C8-0528-F6B3-A7B8DD12C41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ázok 9">
                    <a:extLst>
                      <a:ext uri="{FF2B5EF4-FFF2-40B4-BE49-F238E27FC236}">
                        <a16:creationId xmlns:a16="http://schemas.microsoft.com/office/drawing/2014/main" id="{BF955C31-C7C8-0528-F6B3-A7B8DD12C41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99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03711"/>
    <w:multiLevelType w:val="hybridMultilevel"/>
    <w:tmpl w:val="723A822C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4540D8"/>
    <w:multiLevelType w:val="hybridMultilevel"/>
    <w:tmpl w:val="A656D000"/>
    <w:lvl w:ilvl="0" w:tplc="2000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2035422361">
    <w:abstractNumId w:val="0"/>
  </w:num>
  <w:num w:numId="2" w16cid:durableId="1422948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3D6"/>
    <w:rsid w:val="00002C26"/>
    <w:rsid w:val="00042D67"/>
    <w:rsid w:val="00050B73"/>
    <w:rsid w:val="00054B8F"/>
    <w:rsid w:val="00090588"/>
    <w:rsid w:val="000A2138"/>
    <w:rsid w:val="0010766D"/>
    <w:rsid w:val="00146A55"/>
    <w:rsid w:val="00162551"/>
    <w:rsid w:val="001673E4"/>
    <w:rsid w:val="00183954"/>
    <w:rsid w:val="001D376D"/>
    <w:rsid w:val="00257263"/>
    <w:rsid w:val="00286F31"/>
    <w:rsid w:val="00292EF3"/>
    <w:rsid w:val="002B0D9D"/>
    <w:rsid w:val="002D29B6"/>
    <w:rsid w:val="002D54A4"/>
    <w:rsid w:val="0038781D"/>
    <w:rsid w:val="0039389F"/>
    <w:rsid w:val="003970BE"/>
    <w:rsid w:val="003A0CC4"/>
    <w:rsid w:val="003D1863"/>
    <w:rsid w:val="003D2BEC"/>
    <w:rsid w:val="003E664B"/>
    <w:rsid w:val="004D7520"/>
    <w:rsid w:val="004F1B7B"/>
    <w:rsid w:val="00523A02"/>
    <w:rsid w:val="005C6260"/>
    <w:rsid w:val="005F7525"/>
    <w:rsid w:val="006375B8"/>
    <w:rsid w:val="00647FA1"/>
    <w:rsid w:val="00651868"/>
    <w:rsid w:val="00666396"/>
    <w:rsid w:val="00695E99"/>
    <w:rsid w:val="006B4C58"/>
    <w:rsid w:val="00723D98"/>
    <w:rsid w:val="00765929"/>
    <w:rsid w:val="007D6853"/>
    <w:rsid w:val="007E1477"/>
    <w:rsid w:val="008276BC"/>
    <w:rsid w:val="00835667"/>
    <w:rsid w:val="0086787D"/>
    <w:rsid w:val="00877216"/>
    <w:rsid w:val="0089770C"/>
    <w:rsid w:val="008A2A1F"/>
    <w:rsid w:val="008A2D17"/>
    <w:rsid w:val="008C62E0"/>
    <w:rsid w:val="008C6F3D"/>
    <w:rsid w:val="008E44B9"/>
    <w:rsid w:val="00906736"/>
    <w:rsid w:val="00914D71"/>
    <w:rsid w:val="00941493"/>
    <w:rsid w:val="00971468"/>
    <w:rsid w:val="009C1021"/>
    <w:rsid w:val="009C2910"/>
    <w:rsid w:val="009E67BF"/>
    <w:rsid w:val="00A728BE"/>
    <w:rsid w:val="00A839CB"/>
    <w:rsid w:val="00A96568"/>
    <w:rsid w:val="00AB1AF6"/>
    <w:rsid w:val="00AE20DF"/>
    <w:rsid w:val="00AF32D2"/>
    <w:rsid w:val="00B13EE2"/>
    <w:rsid w:val="00BC3B17"/>
    <w:rsid w:val="00BD0964"/>
    <w:rsid w:val="00BE3169"/>
    <w:rsid w:val="00C23384"/>
    <w:rsid w:val="00C43CB9"/>
    <w:rsid w:val="00C63192"/>
    <w:rsid w:val="00C71D76"/>
    <w:rsid w:val="00C849B6"/>
    <w:rsid w:val="00CC58AF"/>
    <w:rsid w:val="00D06255"/>
    <w:rsid w:val="00D10CF5"/>
    <w:rsid w:val="00D17AAE"/>
    <w:rsid w:val="00D263D6"/>
    <w:rsid w:val="00D30360"/>
    <w:rsid w:val="00D53BBF"/>
    <w:rsid w:val="00D86214"/>
    <w:rsid w:val="00DB2C63"/>
    <w:rsid w:val="00DC24CB"/>
    <w:rsid w:val="00E10DE3"/>
    <w:rsid w:val="00EB6D6E"/>
    <w:rsid w:val="00EE7333"/>
    <w:rsid w:val="00EE7CC0"/>
    <w:rsid w:val="00F15568"/>
    <w:rsid w:val="00F51E24"/>
    <w:rsid w:val="00F57130"/>
    <w:rsid w:val="00F665D6"/>
    <w:rsid w:val="00F900E5"/>
    <w:rsid w:val="00FB0A6A"/>
    <w:rsid w:val="00FE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ACB6E77"/>
  <w15:docId w15:val="{E1962B47-6680-4690-B8FA-5BD2DD6BE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263D6"/>
    <w:pPr>
      <w:spacing w:after="200" w:line="276" w:lineRule="auto"/>
    </w:pPr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ps">
    <w:name w:val="hps"/>
    <w:basedOn w:val="Predvolenpsmoodseku"/>
    <w:uiPriority w:val="99"/>
    <w:rsid w:val="00D263D6"/>
  </w:style>
  <w:style w:type="paragraph" w:styleId="Odsekzoznamu">
    <w:name w:val="List Paragraph"/>
    <w:basedOn w:val="Normlny"/>
    <w:uiPriority w:val="99"/>
    <w:qFormat/>
    <w:rsid w:val="00D263D6"/>
    <w:pPr>
      <w:ind w:left="720"/>
    </w:pPr>
  </w:style>
  <w:style w:type="paragraph" w:styleId="Revzia">
    <w:name w:val="Revision"/>
    <w:hidden/>
    <w:uiPriority w:val="99"/>
    <w:semiHidden/>
    <w:rsid w:val="00183954"/>
    <w:pPr>
      <w:spacing w:after="0" w:line="240" w:lineRule="auto"/>
    </w:pPr>
    <w:rPr>
      <w:rFonts w:ascii="Calibri" w:eastAsia="Calibri" w:hAnsi="Calibri" w:cs="Calibri"/>
    </w:rPr>
  </w:style>
  <w:style w:type="paragraph" w:styleId="Hlavika">
    <w:name w:val="header"/>
    <w:basedOn w:val="Normlny"/>
    <w:link w:val="HlavikaChar"/>
    <w:uiPriority w:val="99"/>
    <w:unhideWhenUsed/>
    <w:rsid w:val="00FB0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B0A6A"/>
    <w:rPr>
      <w:rFonts w:ascii="Calibri" w:eastAsia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FB0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B0A6A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C17B5-183B-43F6-9ACC-79C63562E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van der Ploeg Kristína</cp:lastModifiedBy>
  <cp:revision>3</cp:revision>
  <dcterms:created xsi:type="dcterms:W3CDTF">2025-01-20T14:20:00Z</dcterms:created>
  <dcterms:modified xsi:type="dcterms:W3CDTF">2025-02-04T14:53:00Z</dcterms:modified>
</cp:coreProperties>
</file>